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9500" w14:textId="5DA42679" w:rsidR="03FD2D2A" w:rsidRPr="00A5548E" w:rsidRDefault="00A5548E" w:rsidP="03FD2D2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1F3B2DD" wp14:editId="22DC8D2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3031" cy="990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03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</w:r>
      <w:r w:rsidR="00A12C5A">
        <w:tab/>
        <w:t>March 11, 2020</w:t>
      </w:r>
    </w:p>
    <w:p w14:paraId="6F43E0FF" w14:textId="4337C97D" w:rsidR="76CDDA53" w:rsidRDefault="76CDDA53" w:rsidP="03FD2D2A">
      <w:pPr>
        <w:rPr>
          <w:sz w:val="24"/>
          <w:szCs w:val="24"/>
        </w:rPr>
      </w:pPr>
      <w:r w:rsidRPr="03FD2D2A">
        <w:rPr>
          <w:sz w:val="24"/>
          <w:szCs w:val="24"/>
        </w:rPr>
        <w:t xml:space="preserve">Dear Caregivers, </w:t>
      </w:r>
    </w:p>
    <w:p w14:paraId="47D1BFEA" w14:textId="38CB3710" w:rsidR="1945E01A" w:rsidRDefault="1945E01A" w:rsidP="03FD2D2A">
      <w:pPr>
        <w:rPr>
          <w:sz w:val="24"/>
          <w:szCs w:val="24"/>
        </w:rPr>
      </w:pPr>
      <w:r w:rsidRPr="03FD2D2A">
        <w:rPr>
          <w:sz w:val="24"/>
          <w:szCs w:val="24"/>
        </w:rPr>
        <w:t>O</w:t>
      </w:r>
      <w:r w:rsidR="0CCB6BA7" w:rsidRPr="03FD2D2A">
        <w:rPr>
          <w:sz w:val="24"/>
          <w:szCs w:val="24"/>
        </w:rPr>
        <w:t xml:space="preserve">n behalf of the Administration and staff at The Arc of </w:t>
      </w:r>
      <w:r w:rsidR="17D34B11" w:rsidRPr="03FD2D2A">
        <w:rPr>
          <w:sz w:val="24"/>
          <w:szCs w:val="24"/>
        </w:rPr>
        <w:t>Monmouth, this</w:t>
      </w:r>
      <w:r w:rsidR="0CCB6BA7" w:rsidRPr="03FD2D2A">
        <w:rPr>
          <w:sz w:val="24"/>
          <w:szCs w:val="24"/>
        </w:rPr>
        <w:t xml:space="preserve"> is written to update </w:t>
      </w:r>
      <w:r w:rsidR="5E0124FA" w:rsidRPr="03FD2D2A">
        <w:rPr>
          <w:sz w:val="24"/>
          <w:szCs w:val="24"/>
        </w:rPr>
        <w:t xml:space="preserve">each of you on </w:t>
      </w:r>
      <w:r w:rsidR="5894264B" w:rsidRPr="03FD2D2A">
        <w:rPr>
          <w:sz w:val="24"/>
          <w:szCs w:val="24"/>
        </w:rPr>
        <w:t xml:space="preserve">the </w:t>
      </w:r>
      <w:r w:rsidR="5E0124FA" w:rsidRPr="03FD2D2A">
        <w:rPr>
          <w:sz w:val="24"/>
          <w:szCs w:val="24"/>
        </w:rPr>
        <w:t xml:space="preserve">efforts being made </w:t>
      </w:r>
      <w:r w:rsidR="6D5BE67F" w:rsidRPr="03FD2D2A">
        <w:rPr>
          <w:sz w:val="24"/>
          <w:szCs w:val="24"/>
        </w:rPr>
        <w:t>regarding risk</w:t>
      </w:r>
      <w:r w:rsidR="5E0124FA" w:rsidRPr="03FD2D2A">
        <w:rPr>
          <w:sz w:val="24"/>
          <w:szCs w:val="24"/>
        </w:rPr>
        <w:t xml:space="preserve"> reduction and precaut</w:t>
      </w:r>
      <w:r w:rsidR="3D658910" w:rsidRPr="03FD2D2A">
        <w:rPr>
          <w:sz w:val="24"/>
          <w:szCs w:val="24"/>
        </w:rPr>
        <w:t>ions taken related to the Coronavirus (Covid-19)</w:t>
      </w:r>
      <w:r w:rsidR="558C9F36" w:rsidRPr="03FD2D2A">
        <w:rPr>
          <w:sz w:val="24"/>
          <w:szCs w:val="24"/>
        </w:rPr>
        <w:t>. Be assured that the safety and health of our served individuals and staff are our highest priority.</w:t>
      </w:r>
    </w:p>
    <w:p w14:paraId="573A6240" w14:textId="12DBD6A6" w:rsidR="2FB02210" w:rsidRDefault="2FB02210" w:rsidP="03FD2D2A">
      <w:pPr>
        <w:rPr>
          <w:sz w:val="24"/>
          <w:szCs w:val="24"/>
        </w:rPr>
      </w:pPr>
      <w:r w:rsidRPr="1C5693B7">
        <w:rPr>
          <w:sz w:val="24"/>
          <w:szCs w:val="24"/>
        </w:rPr>
        <w:t>K</w:t>
      </w:r>
      <w:r w:rsidR="191C7145" w:rsidRPr="1C5693B7">
        <w:rPr>
          <w:sz w:val="24"/>
          <w:szCs w:val="24"/>
        </w:rPr>
        <w:t xml:space="preserve">now </w:t>
      </w:r>
      <w:r w:rsidR="6C60EFC1" w:rsidRPr="1C5693B7">
        <w:rPr>
          <w:sz w:val="24"/>
          <w:szCs w:val="24"/>
        </w:rPr>
        <w:t xml:space="preserve">we have </w:t>
      </w:r>
      <w:r w:rsidR="49EF181C" w:rsidRPr="1C5693B7">
        <w:rPr>
          <w:sz w:val="24"/>
          <w:szCs w:val="24"/>
        </w:rPr>
        <w:t>protocols</w:t>
      </w:r>
      <w:r w:rsidR="555EF0CE" w:rsidRPr="1C5693B7">
        <w:rPr>
          <w:sz w:val="24"/>
          <w:szCs w:val="24"/>
        </w:rPr>
        <w:t xml:space="preserve"> in place </w:t>
      </w:r>
      <w:r w:rsidR="2EE08015" w:rsidRPr="1C5693B7">
        <w:rPr>
          <w:sz w:val="24"/>
          <w:szCs w:val="24"/>
        </w:rPr>
        <w:t>for the</w:t>
      </w:r>
      <w:r w:rsidR="05964948" w:rsidRPr="1C5693B7">
        <w:rPr>
          <w:sz w:val="24"/>
          <w:szCs w:val="24"/>
        </w:rPr>
        <w:t xml:space="preserve"> prevention of the spread of contagious illnesses, inclusive of Covid-19. </w:t>
      </w:r>
      <w:r w:rsidR="66B6B03C" w:rsidRPr="1C5693B7">
        <w:rPr>
          <w:sz w:val="24"/>
          <w:szCs w:val="24"/>
        </w:rPr>
        <w:t>In addition to staff cleaning and disinfecting</w:t>
      </w:r>
      <w:r w:rsidR="1C091A0E" w:rsidRPr="1C5693B7">
        <w:rPr>
          <w:sz w:val="24"/>
          <w:szCs w:val="24"/>
        </w:rPr>
        <w:t xml:space="preserve"> of frequently touched objects and surfaces, we are requiring that staff and se</w:t>
      </w:r>
      <w:r w:rsidR="32CB8B67" w:rsidRPr="1C5693B7">
        <w:rPr>
          <w:sz w:val="24"/>
          <w:szCs w:val="24"/>
        </w:rPr>
        <w:t>rved</w:t>
      </w:r>
      <w:r w:rsidR="1C091A0E" w:rsidRPr="1C5693B7">
        <w:rPr>
          <w:sz w:val="24"/>
          <w:szCs w:val="24"/>
        </w:rPr>
        <w:t xml:space="preserve"> individuals</w:t>
      </w:r>
      <w:r w:rsidR="38AAA766" w:rsidRPr="1C5693B7">
        <w:rPr>
          <w:sz w:val="24"/>
          <w:szCs w:val="24"/>
        </w:rPr>
        <w:t xml:space="preserve"> (assisted as needed)</w:t>
      </w:r>
      <w:r w:rsidR="1C091A0E" w:rsidRPr="1C5693B7">
        <w:rPr>
          <w:sz w:val="24"/>
          <w:szCs w:val="24"/>
        </w:rPr>
        <w:t xml:space="preserve"> </w:t>
      </w:r>
      <w:r w:rsidR="4D34CB2D" w:rsidRPr="1C5693B7">
        <w:rPr>
          <w:sz w:val="24"/>
          <w:szCs w:val="24"/>
        </w:rPr>
        <w:t>follow best</w:t>
      </w:r>
      <w:r w:rsidR="38838D8F" w:rsidRPr="1C5693B7">
        <w:rPr>
          <w:sz w:val="24"/>
          <w:szCs w:val="24"/>
        </w:rPr>
        <w:t xml:space="preserve"> practices to stop the spread of Covid-19 and other contagious diseases</w:t>
      </w:r>
      <w:r w:rsidR="3A862FC8" w:rsidRPr="1C5693B7">
        <w:rPr>
          <w:sz w:val="24"/>
          <w:szCs w:val="24"/>
        </w:rPr>
        <w:t xml:space="preserve">, </w:t>
      </w:r>
      <w:r w:rsidR="39530DC7" w:rsidRPr="1C5693B7">
        <w:rPr>
          <w:sz w:val="24"/>
          <w:szCs w:val="24"/>
        </w:rPr>
        <w:t>inclusive of:</w:t>
      </w:r>
    </w:p>
    <w:p w14:paraId="1BDF9D19" w14:textId="23928D6E" w:rsidR="3A862FC8" w:rsidRDefault="3A862FC8" w:rsidP="03FD2D2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C5693B7">
        <w:rPr>
          <w:sz w:val="24"/>
          <w:szCs w:val="24"/>
        </w:rPr>
        <w:t xml:space="preserve">Washing hands often with soap and water for at least 20 seconds. </w:t>
      </w:r>
      <w:r w:rsidR="7B7BA0E1" w:rsidRPr="1C5693B7">
        <w:rPr>
          <w:sz w:val="24"/>
          <w:szCs w:val="24"/>
        </w:rPr>
        <w:t>And u</w:t>
      </w:r>
      <w:r w:rsidRPr="1C5693B7">
        <w:rPr>
          <w:sz w:val="24"/>
          <w:szCs w:val="24"/>
        </w:rPr>
        <w:t>tilizing a</w:t>
      </w:r>
      <w:r w:rsidR="0711DA06" w:rsidRPr="1C5693B7">
        <w:rPr>
          <w:sz w:val="24"/>
          <w:szCs w:val="24"/>
        </w:rPr>
        <w:t xml:space="preserve">n alcohol-based </w:t>
      </w:r>
      <w:r w:rsidR="343D5728" w:rsidRPr="1C5693B7">
        <w:rPr>
          <w:sz w:val="24"/>
          <w:szCs w:val="24"/>
        </w:rPr>
        <w:t xml:space="preserve">(greater than 60% alcohol) </w:t>
      </w:r>
      <w:r w:rsidR="0711DA06" w:rsidRPr="1C5693B7">
        <w:rPr>
          <w:sz w:val="24"/>
          <w:szCs w:val="24"/>
        </w:rPr>
        <w:t>hand sanitizer if soap and water is not available</w:t>
      </w:r>
      <w:r w:rsidR="74719E3C" w:rsidRPr="1C5693B7">
        <w:rPr>
          <w:sz w:val="24"/>
          <w:szCs w:val="24"/>
        </w:rPr>
        <w:t>,</w:t>
      </w:r>
      <w:r w:rsidR="2771575C" w:rsidRPr="1C5693B7">
        <w:rPr>
          <w:sz w:val="24"/>
          <w:szCs w:val="24"/>
        </w:rPr>
        <w:t xml:space="preserve"> </w:t>
      </w:r>
      <w:r w:rsidR="74719E3C" w:rsidRPr="1C5693B7">
        <w:rPr>
          <w:sz w:val="24"/>
          <w:szCs w:val="24"/>
        </w:rPr>
        <w:t>upo</w:t>
      </w:r>
      <w:r w:rsidR="0EB820A6" w:rsidRPr="1C5693B7">
        <w:rPr>
          <w:sz w:val="24"/>
          <w:szCs w:val="24"/>
        </w:rPr>
        <w:t>n enter</w:t>
      </w:r>
      <w:r w:rsidR="52D897A5" w:rsidRPr="1C5693B7">
        <w:rPr>
          <w:sz w:val="24"/>
          <w:szCs w:val="24"/>
        </w:rPr>
        <w:t>i</w:t>
      </w:r>
      <w:r w:rsidR="0EB820A6" w:rsidRPr="1C5693B7">
        <w:rPr>
          <w:sz w:val="24"/>
          <w:szCs w:val="24"/>
        </w:rPr>
        <w:t xml:space="preserve">ng the </w:t>
      </w:r>
      <w:r w:rsidR="5C30E2B8" w:rsidRPr="1C5693B7">
        <w:rPr>
          <w:sz w:val="24"/>
          <w:szCs w:val="24"/>
        </w:rPr>
        <w:t>program, before</w:t>
      </w:r>
      <w:r w:rsidR="419BB8C1" w:rsidRPr="1C5693B7">
        <w:rPr>
          <w:sz w:val="24"/>
          <w:szCs w:val="24"/>
        </w:rPr>
        <w:t xml:space="preserve"> and after</w:t>
      </w:r>
      <w:r w:rsidR="22188CD7" w:rsidRPr="1C5693B7">
        <w:rPr>
          <w:sz w:val="24"/>
          <w:szCs w:val="24"/>
        </w:rPr>
        <w:t xml:space="preserve"> eating</w:t>
      </w:r>
      <w:r w:rsidR="419BB8C1" w:rsidRPr="1C5693B7">
        <w:rPr>
          <w:sz w:val="24"/>
          <w:szCs w:val="24"/>
        </w:rPr>
        <w:t xml:space="preserve"> and after</w:t>
      </w:r>
      <w:r w:rsidR="4A012297" w:rsidRPr="1C5693B7">
        <w:rPr>
          <w:sz w:val="24"/>
          <w:szCs w:val="24"/>
        </w:rPr>
        <w:t xml:space="preserve"> toileting</w:t>
      </w:r>
      <w:r w:rsidR="4D5E68A2" w:rsidRPr="1C5693B7">
        <w:rPr>
          <w:sz w:val="24"/>
          <w:szCs w:val="24"/>
        </w:rPr>
        <w:t>.</w:t>
      </w:r>
    </w:p>
    <w:p w14:paraId="3C5950D8" w14:textId="0BEA1F77" w:rsidR="0711DA06" w:rsidRDefault="0711DA06" w:rsidP="03FD2D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3FD2D2A">
        <w:rPr>
          <w:sz w:val="24"/>
          <w:szCs w:val="24"/>
        </w:rPr>
        <w:t>Avoid touching eyes, nose and mouth with unwashed hands.</w:t>
      </w:r>
    </w:p>
    <w:p w14:paraId="70CD5608" w14:textId="47C2F8E8" w:rsidR="0711DA06" w:rsidRDefault="0711DA06" w:rsidP="03FD2D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C5693B7">
        <w:rPr>
          <w:sz w:val="24"/>
          <w:szCs w:val="24"/>
        </w:rPr>
        <w:t>Covering coughs and sneezes with a tissue or sleeve</w:t>
      </w:r>
    </w:p>
    <w:p w14:paraId="20D9E942" w14:textId="44A5A112" w:rsidR="2A166A54" w:rsidRDefault="2A166A54" w:rsidP="1C5693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C5693B7">
        <w:rPr>
          <w:sz w:val="24"/>
          <w:szCs w:val="24"/>
        </w:rPr>
        <w:t>Limit un</w:t>
      </w:r>
      <w:r w:rsidR="74160ACC" w:rsidRPr="1C5693B7">
        <w:rPr>
          <w:sz w:val="24"/>
          <w:szCs w:val="24"/>
        </w:rPr>
        <w:t>ne</w:t>
      </w:r>
      <w:r w:rsidR="5D5B4D72" w:rsidRPr="1C5693B7">
        <w:rPr>
          <w:sz w:val="24"/>
          <w:szCs w:val="24"/>
        </w:rPr>
        <w:t>cessary physical contact</w:t>
      </w:r>
    </w:p>
    <w:p w14:paraId="3FD812AC" w14:textId="18774A17" w:rsidR="03FD2D2A" w:rsidRDefault="262F5C8A" w:rsidP="03FD2D2A">
      <w:pPr>
        <w:rPr>
          <w:b/>
          <w:bCs/>
          <w:sz w:val="24"/>
          <w:szCs w:val="24"/>
        </w:rPr>
      </w:pPr>
      <w:r w:rsidRPr="1C5693B7">
        <w:rPr>
          <w:b/>
          <w:bCs/>
          <w:sz w:val="24"/>
          <w:szCs w:val="24"/>
        </w:rPr>
        <w:t>Last, but</w:t>
      </w:r>
      <w:r w:rsidR="0711DA06" w:rsidRPr="1C5693B7">
        <w:rPr>
          <w:b/>
          <w:bCs/>
          <w:sz w:val="24"/>
          <w:szCs w:val="24"/>
        </w:rPr>
        <w:t xml:space="preserve">, not least, if the served individual you care </w:t>
      </w:r>
      <w:r w:rsidR="6B5B46F8" w:rsidRPr="1C5693B7">
        <w:rPr>
          <w:b/>
          <w:bCs/>
          <w:sz w:val="24"/>
          <w:szCs w:val="24"/>
        </w:rPr>
        <w:t xml:space="preserve">for </w:t>
      </w:r>
      <w:r w:rsidR="0711DA06" w:rsidRPr="1C5693B7">
        <w:rPr>
          <w:b/>
          <w:bCs/>
          <w:sz w:val="24"/>
          <w:szCs w:val="24"/>
        </w:rPr>
        <w:t xml:space="preserve">presents with an elevated </w:t>
      </w:r>
      <w:r w:rsidR="02F4769F" w:rsidRPr="1C5693B7">
        <w:rPr>
          <w:b/>
          <w:bCs/>
          <w:sz w:val="24"/>
          <w:szCs w:val="24"/>
        </w:rPr>
        <w:t>temperature</w:t>
      </w:r>
      <w:r w:rsidR="74F70271" w:rsidRPr="1C5693B7">
        <w:rPr>
          <w:b/>
          <w:bCs/>
          <w:sz w:val="24"/>
          <w:szCs w:val="24"/>
        </w:rPr>
        <w:t xml:space="preserve"> (99.0F or </w:t>
      </w:r>
      <w:r w:rsidR="7FABEDE2" w:rsidRPr="1C5693B7">
        <w:rPr>
          <w:b/>
          <w:bCs/>
          <w:sz w:val="24"/>
          <w:szCs w:val="24"/>
        </w:rPr>
        <w:t>above) or</w:t>
      </w:r>
      <w:r w:rsidR="02F4769F" w:rsidRPr="1C5693B7">
        <w:rPr>
          <w:b/>
          <w:bCs/>
          <w:sz w:val="24"/>
          <w:szCs w:val="24"/>
        </w:rPr>
        <w:t xml:space="preserve"> </w:t>
      </w:r>
      <w:r w:rsidR="4961594C" w:rsidRPr="1C5693B7">
        <w:rPr>
          <w:b/>
          <w:bCs/>
          <w:sz w:val="24"/>
          <w:szCs w:val="24"/>
        </w:rPr>
        <w:t xml:space="preserve">other </w:t>
      </w:r>
      <w:r w:rsidR="02F4769F" w:rsidRPr="1C5693B7">
        <w:rPr>
          <w:b/>
          <w:bCs/>
          <w:sz w:val="24"/>
          <w:szCs w:val="24"/>
        </w:rPr>
        <w:t>overt symptoms of potentially contagious</w:t>
      </w:r>
      <w:r w:rsidR="0BA9182A" w:rsidRPr="1C5693B7">
        <w:rPr>
          <w:b/>
          <w:bCs/>
          <w:sz w:val="24"/>
          <w:szCs w:val="24"/>
        </w:rPr>
        <w:t xml:space="preserve"> respiratory</w:t>
      </w:r>
      <w:r w:rsidR="02F4769F" w:rsidRPr="1C5693B7">
        <w:rPr>
          <w:b/>
          <w:bCs/>
          <w:sz w:val="24"/>
          <w:szCs w:val="24"/>
        </w:rPr>
        <w:t xml:space="preserve"> </w:t>
      </w:r>
      <w:r w:rsidR="4463BBE1" w:rsidRPr="1C5693B7">
        <w:rPr>
          <w:b/>
          <w:bCs/>
          <w:sz w:val="24"/>
          <w:szCs w:val="24"/>
        </w:rPr>
        <w:t>illness, (</w:t>
      </w:r>
      <w:r w:rsidR="00A12C5A">
        <w:rPr>
          <w:b/>
          <w:bCs/>
          <w:sz w:val="24"/>
          <w:szCs w:val="24"/>
        </w:rPr>
        <w:t>i</w:t>
      </w:r>
      <w:r w:rsidR="02F4769F" w:rsidRPr="1C5693B7">
        <w:rPr>
          <w:b/>
          <w:bCs/>
          <w:sz w:val="24"/>
          <w:szCs w:val="24"/>
        </w:rPr>
        <w:t xml:space="preserve">.e. </w:t>
      </w:r>
      <w:r w:rsidR="23B13E04" w:rsidRPr="1C5693B7">
        <w:rPr>
          <w:b/>
          <w:bCs/>
          <w:sz w:val="24"/>
          <w:szCs w:val="24"/>
        </w:rPr>
        <w:t>sneezing</w:t>
      </w:r>
      <w:r w:rsidR="02F4769F" w:rsidRPr="1C5693B7">
        <w:rPr>
          <w:b/>
          <w:bCs/>
          <w:sz w:val="24"/>
          <w:szCs w:val="24"/>
        </w:rPr>
        <w:t xml:space="preserve"> </w:t>
      </w:r>
      <w:r w:rsidR="47B4F527" w:rsidRPr="1C5693B7">
        <w:rPr>
          <w:b/>
          <w:bCs/>
          <w:sz w:val="24"/>
          <w:szCs w:val="24"/>
        </w:rPr>
        <w:t>coughing, shortness of breath</w:t>
      </w:r>
      <w:r w:rsidR="21D74F38" w:rsidRPr="1C5693B7">
        <w:rPr>
          <w:b/>
          <w:bCs/>
          <w:sz w:val="24"/>
          <w:szCs w:val="24"/>
        </w:rPr>
        <w:t>), please</w:t>
      </w:r>
      <w:r w:rsidR="64B65168" w:rsidRPr="1C5693B7">
        <w:rPr>
          <w:b/>
          <w:bCs/>
          <w:sz w:val="24"/>
          <w:szCs w:val="24"/>
        </w:rPr>
        <w:t xml:space="preserve"> do not send them to the day programs. </w:t>
      </w:r>
      <w:r w:rsidR="61CCD013" w:rsidRPr="1C5693B7">
        <w:rPr>
          <w:b/>
          <w:bCs/>
          <w:sz w:val="24"/>
          <w:szCs w:val="24"/>
        </w:rPr>
        <w:t xml:space="preserve">Further expectations </w:t>
      </w:r>
      <w:r w:rsidR="3CC4BE70" w:rsidRPr="1C5693B7">
        <w:rPr>
          <w:b/>
          <w:bCs/>
          <w:sz w:val="24"/>
          <w:szCs w:val="24"/>
        </w:rPr>
        <w:t xml:space="preserve">prior to returning to program </w:t>
      </w:r>
      <w:r w:rsidR="7AB9FF89" w:rsidRPr="1C5693B7">
        <w:rPr>
          <w:b/>
          <w:bCs/>
          <w:sz w:val="24"/>
          <w:szCs w:val="24"/>
        </w:rPr>
        <w:t xml:space="preserve">include; medical evaluation and </w:t>
      </w:r>
      <w:r w:rsidR="13AE61B3" w:rsidRPr="1C5693B7">
        <w:rPr>
          <w:b/>
          <w:bCs/>
          <w:sz w:val="24"/>
          <w:szCs w:val="24"/>
        </w:rPr>
        <w:t>clearance, if</w:t>
      </w:r>
      <w:r w:rsidR="7AB9FF89" w:rsidRPr="1C5693B7">
        <w:rPr>
          <w:b/>
          <w:bCs/>
          <w:sz w:val="24"/>
          <w:szCs w:val="24"/>
        </w:rPr>
        <w:t xml:space="preserve"> prescribed an </w:t>
      </w:r>
      <w:r w:rsidR="58A6D1AC" w:rsidRPr="1C5693B7">
        <w:rPr>
          <w:b/>
          <w:bCs/>
          <w:sz w:val="24"/>
          <w:szCs w:val="24"/>
        </w:rPr>
        <w:t>antibiotic, a</w:t>
      </w:r>
      <w:r w:rsidR="7AB9FF89" w:rsidRPr="1C5693B7">
        <w:rPr>
          <w:b/>
          <w:bCs/>
          <w:sz w:val="24"/>
          <w:szCs w:val="24"/>
        </w:rPr>
        <w:t xml:space="preserve"> wait period </w:t>
      </w:r>
      <w:r w:rsidR="4EC554C9" w:rsidRPr="1C5693B7">
        <w:rPr>
          <w:b/>
          <w:bCs/>
          <w:sz w:val="24"/>
          <w:szCs w:val="24"/>
        </w:rPr>
        <w:t xml:space="preserve">of </w:t>
      </w:r>
      <w:r w:rsidR="7AB9FF89" w:rsidRPr="1C5693B7">
        <w:rPr>
          <w:b/>
          <w:bCs/>
          <w:sz w:val="24"/>
          <w:szCs w:val="24"/>
        </w:rPr>
        <w:t xml:space="preserve">48 hours </w:t>
      </w:r>
      <w:r w:rsidR="555CFC4F" w:rsidRPr="1C5693B7">
        <w:rPr>
          <w:b/>
          <w:bCs/>
          <w:sz w:val="24"/>
          <w:szCs w:val="24"/>
        </w:rPr>
        <w:t>before returning to program</w:t>
      </w:r>
      <w:r w:rsidR="047C65F6" w:rsidRPr="1C5693B7">
        <w:rPr>
          <w:b/>
          <w:bCs/>
          <w:sz w:val="24"/>
          <w:szCs w:val="24"/>
        </w:rPr>
        <w:t>.</w:t>
      </w:r>
      <w:r w:rsidR="54F58A16" w:rsidRPr="1C5693B7">
        <w:rPr>
          <w:b/>
          <w:bCs/>
          <w:sz w:val="24"/>
          <w:szCs w:val="24"/>
        </w:rPr>
        <w:t xml:space="preserve"> </w:t>
      </w:r>
      <w:r w:rsidR="32036232" w:rsidRPr="1C5693B7">
        <w:rPr>
          <w:b/>
          <w:bCs/>
          <w:sz w:val="24"/>
          <w:szCs w:val="24"/>
        </w:rPr>
        <w:t>Additionally</w:t>
      </w:r>
      <w:r w:rsidR="54F58A16" w:rsidRPr="1C5693B7">
        <w:rPr>
          <w:b/>
          <w:bCs/>
          <w:sz w:val="24"/>
          <w:szCs w:val="24"/>
        </w:rPr>
        <w:t>, if staff involved in transportation</w:t>
      </w:r>
      <w:r w:rsidR="40220BCB" w:rsidRPr="1C5693B7">
        <w:rPr>
          <w:b/>
          <w:bCs/>
          <w:sz w:val="24"/>
          <w:szCs w:val="24"/>
        </w:rPr>
        <w:t xml:space="preserve"> observe that an individual is presenting with evidence of upper respiratory illness</w:t>
      </w:r>
      <w:r w:rsidR="179C22B8" w:rsidRPr="1C5693B7">
        <w:rPr>
          <w:b/>
          <w:bCs/>
          <w:sz w:val="24"/>
          <w:szCs w:val="24"/>
        </w:rPr>
        <w:t>,</w:t>
      </w:r>
      <w:r w:rsidR="40220BCB" w:rsidRPr="1C5693B7">
        <w:rPr>
          <w:b/>
          <w:bCs/>
          <w:sz w:val="24"/>
          <w:szCs w:val="24"/>
        </w:rPr>
        <w:t xml:space="preserve"> they have been advise</w:t>
      </w:r>
      <w:r w:rsidR="43C170DB" w:rsidRPr="1C5693B7">
        <w:rPr>
          <w:b/>
          <w:bCs/>
          <w:sz w:val="24"/>
          <w:szCs w:val="24"/>
        </w:rPr>
        <w:t>d by administration to refuse transport to the day program</w:t>
      </w:r>
      <w:r w:rsidR="32596135" w:rsidRPr="1C5693B7">
        <w:rPr>
          <w:b/>
          <w:bCs/>
          <w:sz w:val="24"/>
          <w:szCs w:val="24"/>
        </w:rPr>
        <w:t xml:space="preserve">, medical clearance protocols as stated above must then be followed. </w:t>
      </w:r>
      <w:r w:rsidR="1EC62B87" w:rsidRPr="1C5693B7">
        <w:rPr>
          <w:b/>
          <w:bCs/>
          <w:sz w:val="24"/>
          <w:szCs w:val="24"/>
        </w:rPr>
        <w:t xml:space="preserve">If a served individual presents with evidence of illness they will be </w:t>
      </w:r>
      <w:r w:rsidR="00A5548E" w:rsidRPr="1C5693B7">
        <w:rPr>
          <w:b/>
          <w:bCs/>
          <w:sz w:val="24"/>
          <w:szCs w:val="24"/>
        </w:rPr>
        <w:t>isolated,</w:t>
      </w:r>
      <w:r w:rsidR="509C7E39" w:rsidRPr="1C5693B7">
        <w:rPr>
          <w:b/>
          <w:bCs/>
          <w:sz w:val="24"/>
          <w:szCs w:val="24"/>
        </w:rPr>
        <w:t xml:space="preserve"> and a </w:t>
      </w:r>
      <w:r w:rsidR="50CADBFB" w:rsidRPr="1C5693B7">
        <w:rPr>
          <w:b/>
          <w:bCs/>
          <w:sz w:val="24"/>
          <w:szCs w:val="24"/>
        </w:rPr>
        <w:t>call</w:t>
      </w:r>
      <w:r w:rsidR="509C7E39" w:rsidRPr="1C5693B7">
        <w:rPr>
          <w:b/>
          <w:bCs/>
          <w:sz w:val="24"/>
          <w:szCs w:val="24"/>
        </w:rPr>
        <w:t xml:space="preserve"> will be placed </w:t>
      </w:r>
      <w:r w:rsidR="5F7B44CA" w:rsidRPr="1C5693B7">
        <w:rPr>
          <w:b/>
          <w:bCs/>
          <w:sz w:val="24"/>
          <w:szCs w:val="24"/>
        </w:rPr>
        <w:t xml:space="preserve">immediately </w:t>
      </w:r>
      <w:r w:rsidR="509C7E39" w:rsidRPr="1C5693B7">
        <w:rPr>
          <w:b/>
          <w:bCs/>
          <w:sz w:val="24"/>
          <w:szCs w:val="24"/>
        </w:rPr>
        <w:t xml:space="preserve">to </w:t>
      </w:r>
      <w:r w:rsidR="3A6A4DDE" w:rsidRPr="1C5693B7">
        <w:rPr>
          <w:b/>
          <w:bCs/>
          <w:sz w:val="24"/>
          <w:szCs w:val="24"/>
        </w:rPr>
        <w:t>h</w:t>
      </w:r>
      <w:r w:rsidR="509C7E39" w:rsidRPr="1C5693B7">
        <w:rPr>
          <w:b/>
          <w:bCs/>
          <w:sz w:val="24"/>
          <w:szCs w:val="24"/>
        </w:rPr>
        <w:t xml:space="preserve">ave that </w:t>
      </w:r>
      <w:r w:rsidR="74BF74E2" w:rsidRPr="1C5693B7">
        <w:rPr>
          <w:b/>
          <w:bCs/>
          <w:sz w:val="24"/>
          <w:szCs w:val="24"/>
        </w:rPr>
        <w:t>person</w:t>
      </w:r>
      <w:r w:rsidR="509C7E39" w:rsidRPr="1C5693B7">
        <w:rPr>
          <w:b/>
          <w:bCs/>
          <w:sz w:val="24"/>
          <w:szCs w:val="24"/>
        </w:rPr>
        <w:t xml:space="preserve"> picked up </w:t>
      </w:r>
      <w:r w:rsidR="4F64E0B2" w:rsidRPr="1C5693B7">
        <w:rPr>
          <w:b/>
          <w:bCs/>
          <w:sz w:val="24"/>
          <w:szCs w:val="24"/>
        </w:rPr>
        <w:t>from</w:t>
      </w:r>
      <w:r w:rsidR="255519B7" w:rsidRPr="1C5693B7">
        <w:rPr>
          <w:b/>
          <w:bCs/>
          <w:sz w:val="24"/>
          <w:szCs w:val="24"/>
        </w:rPr>
        <w:t xml:space="preserve"> program by their </w:t>
      </w:r>
      <w:r w:rsidR="636744C0" w:rsidRPr="1C5693B7">
        <w:rPr>
          <w:b/>
          <w:bCs/>
          <w:sz w:val="24"/>
          <w:szCs w:val="24"/>
        </w:rPr>
        <w:t>provider</w:t>
      </w:r>
      <w:r w:rsidR="255519B7" w:rsidRPr="1C5693B7">
        <w:rPr>
          <w:b/>
          <w:bCs/>
          <w:sz w:val="24"/>
          <w:szCs w:val="24"/>
        </w:rPr>
        <w:t>/</w:t>
      </w:r>
      <w:r w:rsidR="22A3F525" w:rsidRPr="1C5693B7">
        <w:rPr>
          <w:b/>
          <w:bCs/>
          <w:sz w:val="24"/>
          <w:szCs w:val="24"/>
        </w:rPr>
        <w:t>guardian</w:t>
      </w:r>
      <w:r w:rsidR="255519B7" w:rsidRPr="1C5693B7">
        <w:rPr>
          <w:b/>
          <w:bCs/>
          <w:sz w:val="24"/>
          <w:szCs w:val="24"/>
        </w:rPr>
        <w:t xml:space="preserve"> </w:t>
      </w:r>
    </w:p>
    <w:p w14:paraId="25E85123" w14:textId="6B1675C9" w:rsidR="61C932A4" w:rsidRDefault="61C932A4" w:rsidP="00A5548E">
      <w:pPr>
        <w:spacing w:after="0" w:line="240" w:lineRule="auto"/>
        <w:rPr>
          <w:sz w:val="24"/>
          <w:szCs w:val="24"/>
        </w:rPr>
      </w:pPr>
      <w:r w:rsidRPr="03FD2D2A">
        <w:rPr>
          <w:sz w:val="24"/>
          <w:szCs w:val="24"/>
        </w:rPr>
        <w:t xml:space="preserve">Thank you, for your anticipated cooperation. </w:t>
      </w:r>
    </w:p>
    <w:p w14:paraId="3A0682A7" w14:textId="1CFDEF3C" w:rsidR="61C932A4" w:rsidRDefault="61C932A4" w:rsidP="00A5548E">
      <w:pPr>
        <w:spacing w:after="0" w:line="240" w:lineRule="auto"/>
        <w:rPr>
          <w:sz w:val="24"/>
          <w:szCs w:val="24"/>
        </w:rPr>
      </w:pPr>
      <w:r w:rsidRPr="03FD2D2A">
        <w:rPr>
          <w:sz w:val="24"/>
          <w:szCs w:val="24"/>
        </w:rPr>
        <w:t>Eileen McDonnell, RN, BSN</w:t>
      </w:r>
    </w:p>
    <w:p w14:paraId="7A23263C" w14:textId="207F4D25" w:rsidR="61C932A4" w:rsidRDefault="61C932A4" w:rsidP="00A5548E">
      <w:pPr>
        <w:spacing w:after="0" w:line="240" w:lineRule="auto"/>
        <w:rPr>
          <w:sz w:val="24"/>
          <w:szCs w:val="24"/>
        </w:rPr>
      </w:pPr>
      <w:r w:rsidRPr="03FD2D2A">
        <w:rPr>
          <w:sz w:val="24"/>
          <w:szCs w:val="24"/>
        </w:rPr>
        <w:t>Director of Health Services</w:t>
      </w:r>
    </w:p>
    <w:p w14:paraId="4EBF59A2" w14:textId="77777777" w:rsidR="00A5548E" w:rsidRDefault="00A5548E" w:rsidP="00A5548E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1065" w:type="dxa"/>
        <w:tblLook w:val="04A0" w:firstRow="1" w:lastRow="0" w:firstColumn="1" w:lastColumn="0" w:noHBand="0" w:noVBand="1"/>
      </w:tblPr>
      <w:tblGrid>
        <w:gridCol w:w="2017"/>
        <w:gridCol w:w="2123"/>
        <w:gridCol w:w="801"/>
        <w:gridCol w:w="3879"/>
      </w:tblGrid>
      <w:tr w:rsidR="00A5548E" w:rsidRPr="00A5548E" w14:paraId="3B1BA3AC" w14:textId="77777777" w:rsidTr="00A12C5A">
        <w:trPr>
          <w:trHeight w:val="870"/>
        </w:trPr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0855F93E" w14:textId="77777777" w:rsidR="00A5548E" w:rsidRPr="00A5548E" w:rsidRDefault="00A5548E" w:rsidP="00A5548E">
            <w:pPr>
              <w:jc w:val="center"/>
              <w:rPr>
                <w:rFonts w:eastAsia="Calibri" w:cs="Times New Roman"/>
                <w:b/>
                <w:bCs/>
              </w:rPr>
            </w:pPr>
            <w:r w:rsidRPr="00A5548E">
              <w:rPr>
                <w:rFonts w:eastAsia="Calibri" w:cs="Times New Roman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CORONAVIRUS</w:t>
            </w:r>
          </w:p>
        </w:tc>
        <w:tc>
          <w:tcPr>
            <w:tcW w:w="680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65476848" w14:textId="77777777" w:rsidR="00A5548E" w:rsidRPr="00A5548E" w:rsidRDefault="00A5548E" w:rsidP="00A5548E">
            <w:pPr>
              <w:numPr>
                <w:ilvl w:val="0"/>
                <w:numId w:val="2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FEVER</w:t>
            </w:r>
          </w:p>
          <w:p w14:paraId="7F788B29" w14:textId="77777777" w:rsidR="00A5548E" w:rsidRPr="00A5548E" w:rsidRDefault="00A5548E" w:rsidP="00A5548E">
            <w:pPr>
              <w:numPr>
                <w:ilvl w:val="0"/>
                <w:numId w:val="2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COUGH</w:t>
            </w:r>
          </w:p>
          <w:p w14:paraId="4E7FB182" w14:textId="77777777" w:rsidR="00A5548E" w:rsidRPr="00A5548E" w:rsidRDefault="00A5548E" w:rsidP="00A5548E">
            <w:pPr>
              <w:numPr>
                <w:ilvl w:val="0"/>
                <w:numId w:val="2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SHORTNESS OF BREATH</w:t>
            </w:r>
          </w:p>
          <w:p w14:paraId="13C9ADC2" w14:textId="77777777" w:rsidR="00A5548E" w:rsidRPr="00A5548E" w:rsidRDefault="00A5548E" w:rsidP="00A5548E">
            <w:pPr>
              <w:numPr>
                <w:ilvl w:val="0"/>
                <w:numId w:val="2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SYMPTOMS APPEAR 2-14 DAYS AFTER EXPOSURE</w:t>
            </w:r>
          </w:p>
        </w:tc>
      </w:tr>
      <w:tr w:rsidR="00A5548E" w:rsidRPr="00A5548E" w14:paraId="54C9B324" w14:textId="77777777" w:rsidTr="00A5548E">
        <w:trPr>
          <w:trHeight w:val="72"/>
        </w:trPr>
        <w:tc>
          <w:tcPr>
            <w:tcW w:w="20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62E02B" w14:textId="77777777" w:rsidR="00A5548E" w:rsidRPr="00A5548E" w:rsidRDefault="00A5548E" w:rsidP="00A5548E">
            <w:pPr>
              <w:spacing w:line="96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680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3E8D91" w14:textId="77777777" w:rsidR="00A5548E" w:rsidRPr="00A5548E" w:rsidRDefault="00A5548E" w:rsidP="00A5548E">
            <w:pPr>
              <w:spacing w:line="96" w:lineRule="auto"/>
              <w:rPr>
                <w:rFonts w:eastAsia="Calibri" w:cs="Times New Roman"/>
                <w:b/>
                <w:bCs/>
                <w:sz w:val="16"/>
                <w:szCs w:val="14"/>
              </w:rPr>
            </w:pPr>
          </w:p>
        </w:tc>
      </w:tr>
      <w:tr w:rsidR="00A5548E" w:rsidRPr="00A5548E" w14:paraId="7420E6C8" w14:textId="77777777" w:rsidTr="00A12C5A">
        <w:trPr>
          <w:trHeight w:val="825"/>
        </w:trPr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58EA4025" w14:textId="77777777" w:rsidR="00A5548E" w:rsidRPr="00A5548E" w:rsidRDefault="00A5548E" w:rsidP="00A5548E">
            <w:pPr>
              <w:jc w:val="center"/>
              <w:rPr>
                <w:rFonts w:eastAsia="Calibri" w:cs="Times New Roman"/>
                <w:b/>
                <w:bCs/>
              </w:rPr>
            </w:pPr>
            <w:r w:rsidRPr="00A5548E">
              <w:rPr>
                <w:rFonts w:eastAsia="Calibri" w:cs="Times New Roman"/>
                <w:b/>
                <w:bCs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FLU</w:t>
            </w: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2DABC401" w14:textId="77777777" w:rsidR="00A5548E" w:rsidRPr="00A5548E" w:rsidRDefault="00A5548E" w:rsidP="00A5548E">
            <w:pPr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FEVER</w:t>
            </w:r>
          </w:p>
          <w:p w14:paraId="318B17CE" w14:textId="77777777" w:rsidR="00A5548E" w:rsidRPr="00A5548E" w:rsidRDefault="00A5548E" w:rsidP="00A5548E">
            <w:pPr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COUGH</w:t>
            </w:r>
          </w:p>
          <w:p w14:paraId="401D1194" w14:textId="77777777" w:rsidR="00A5548E" w:rsidRPr="00A5548E" w:rsidRDefault="00A5548E" w:rsidP="00A5548E">
            <w:pPr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SORE THROAT</w:t>
            </w:r>
          </w:p>
          <w:p w14:paraId="36382924" w14:textId="77777777" w:rsidR="00A5548E" w:rsidRPr="00A5548E" w:rsidRDefault="00A5548E" w:rsidP="00A5548E">
            <w:pPr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HEADACHES</w:t>
            </w:r>
          </w:p>
        </w:tc>
        <w:tc>
          <w:tcPr>
            <w:tcW w:w="46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38F23C5" w14:textId="77777777" w:rsidR="00A5548E" w:rsidRPr="00A5548E" w:rsidRDefault="00A5548E" w:rsidP="00A5548E">
            <w:pPr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FATIGUE (TIREDNESS)</w:t>
            </w:r>
          </w:p>
          <w:p w14:paraId="455C004D" w14:textId="77777777" w:rsidR="00A5548E" w:rsidRPr="00A5548E" w:rsidRDefault="00A5548E" w:rsidP="00A5548E">
            <w:pPr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MUSCLE OR BODY ACHES</w:t>
            </w:r>
          </w:p>
          <w:p w14:paraId="75846B9A" w14:textId="77777777" w:rsidR="00A5548E" w:rsidRPr="00A5548E" w:rsidRDefault="00A5548E" w:rsidP="00A5548E">
            <w:pPr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RUNNY OR STUFFY NOSE</w:t>
            </w:r>
          </w:p>
        </w:tc>
      </w:tr>
      <w:tr w:rsidR="00A5548E" w:rsidRPr="00A5548E" w14:paraId="68035548" w14:textId="77777777" w:rsidTr="00A5548E">
        <w:trPr>
          <w:trHeight w:val="70"/>
        </w:trPr>
        <w:tc>
          <w:tcPr>
            <w:tcW w:w="20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427FF7" w14:textId="77777777" w:rsidR="00A5548E" w:rsidRPr="00A5548E" w:rsidRDefault="00A5548E" w:rsidP="00A5548E">
            <w:pPr>
              <w:spacing w:line="96" w:lineRule="auto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9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340390" w14:textId="77777777" w:rsidR="00A5548E" w:rsidRPr="00A5548E" w:rsidRDefault="00A5548E" w:rsidP="00A5548E">
            <w:pPr>
              <w:spacing w:line="96" w:lineRule="auto"/>
              <w:rPr>
                <w:rFonts w:eastAsia="Calibri" w:cs="Times New Roman"/>
                <w:b/>
                <w:bCs/>
                <w:sz w:val="16"/>
                <w:szCs w:val="14"/>
              </w:rPr>
            </w:pPr>
          </w:p>
        </w:tc>
        <w:tc>
          <w:tcPr>
            <w:tcW w:w="38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79AD8A" w14:textId="77777777" w:rsidR="00A5548E" w:rsidRPr="00A5548E" w:rsidRDefault="00A5548E" w:rsidP="00A5548E">
            <w:pPr>
              <w:spacing w:line="96" w:lineRule="auto"/>
              <w:rPr>
                <w:rFonts w:eastAsia="Calibri" w:cs="Times New Roman"/>
                <w:b/>
                <w:bCs/>
                <w:sz w:val="16"/>
                <w:szCs w:val="14"/>
              </w:rPr>
            </w:pPr>
          </w:p>
        </w:tc>
      </w:tr>
      <w:tr w:rsidR="00A5548E" w:rsidRPr="00A5548E" w14:paraId="631C30C3" w14:textId="77777777" w:rsidTr="00A12C5A"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2EB964D" w14:textId="77777777" w:rsidR="00A5548E" w:rsidRPr="00A5548E" w:rsidRDefault="00A5548E" w:rsidP="00A5548E">
            <w:pPr>
              <w:jc w:val="center"/>
              <w:rPr>
                <w:rFonts w:eastAsia="Calibri" w:cs="Times New Roman"/>
                <w:b/>
                <w:bCs/>
              </w:rPr>
            </w:pPr>
            <w:r w:rsidRPr="00A5548E">
              <w:rPr>
                <w:rFonts w:eastAsia="Calibri" w:cs="Times New Roman"/>
                <w:b/>
                <w:bCs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ALLERGIES</w:t>
            </w:r>
          </w:p>
        </w:tc>
        <w:tc>
          <w:tcPr>
            <w:tcW w:w="680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2F1FE70" w14:textId="77777777" w:rsidR="00A5548E" w:rsidRPr="00A5548E" w:rsidRDefault="00A5548E" w:rsidP="00A5548E">
            <w:pPr>
              <w:numPr>
                <w:ilvl w:val="0"/>
                <w:numId w:val="4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SNEEZING</w:t>
            </w:r>
          </w:p>
          <w:p w14:paraId="18BAC8D6" w14:textId="77777777" w:rsidR="00A5548E" w:rsidRPr="00A5548E" w:rsidRDefault="00A5548E" w:rsidP="00A5548E">
            <w:pPr>
              <w:numPr>
                <w:ilvl w:val="0"/>
                <w:numId w:val="4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ITCHY, RUNNY OR BLOCKED NOSE</w:t>
            </w:r>
          </w:p>
          <w:p w14:paraId="50B76B6C" w14:textId="77777777" w:rsidR="00A5548E" w:rsidRPr="00A5548E" w:rsidRDefault="00A5548E" w:rsidP="00A5548E">
            <w:pPr>
              <w:numPr>
                <w:ilvl w:val="0"/>
                <w:numId w:val="4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ITCHY, RED, WATERING EYES</w:t>
            </w:r>
          </w:p>
          <w:p w14:paraId="27A0E920" w14:textId="77777777" w:rsidR="00A5548E" w:rsidRPr="00A5548E" w:rsidRDefault="00A5548E" w:rsidP="00A5548E">
            <w:pPr>
              <w:numPr>
                <w:ilvl w:val="0"/>
                <w:numId w:val="4"/>
              </w:numPr>
              <w:rPr>
                <w:rFonts w:eastAsia="Calibri" w:cs="Times New Roman"/>
                <w:b/>
                <w:bCs/>
                <w:sz w:val="16"/>
                <w:szCs w:val="14"/>
              </w:rPr>
            </w:pPr>
            <w:r w:rsidRPr="00A5548E">
              <w:rPr>
                <w:rFonts w:eastAsia="Calibri" w:cs="Times New Roman"/>
                <w:b/>
                <w:bCs/>
                <w:sz w:val="16"/>
                <w:szCs w:val="14"/>
              </w:rPr>
              <w:t>WHEEZING, CHEST TIGHTNESS, SHORTNESS OF BREATH, COUGH</w:t>
            </w:r>
          </w:p>
        </w:tc>
      </w:tr>
    </w:tbl>
    <w:p w14:paraId="362A1AE1" w14:textId="77777777" w:rsidR="00A5548E" w:rsidRDefault="00A5548E" w:rsidP="00A5548E">
      <w:pPr>
        <w:spacing w:after="0" w:line="240" w:lineRule="auto"/>
        <w:rPr>
          <w:sz w:val="24"/>
          <w:szCs w:val="24"/>
        </w:rPr>
      </w:pPr>
    </w:p>
    <w:sectPr w:rsidR="00A5548E" w:rsidSect="00A5548E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D52"/>
    <w:multiLevelType w:val="hybridMultilevel"/>
    <w:tmpl w:val="0BEC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4E7B"/>
    <w:multiLevelType w:val="hybridMultilevel"/>
    <w:tmpl w:val="0184856E"/>
    <w:lvl w:ilvl="0" w:tplc="5714FA8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8B769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A0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65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A6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0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2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64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A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D2075"/>
    <w:multiLevelType w:val="hybridMultilevel"/>
    <w:tmpl w:val="B9C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A1AC3"/>
    <w:multiLevelType w:val="hybridMultilevel"/>
    <w:tmpl w:val="B102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970AA4"/>
    <w:rsid w:val="001CBC27"/>
    <w:rsid w:val="007700C1"/>
    <w:rsid w:val="00A12C5A"/>
    <w:rsid w:val="00A155E0"/>
    <w:rsid w:val="00A5548E"/>
    <w:rsid w:val="01C37701"/>
    <w:rsid w:val="024E3706"/>
    <w:rsid w:val="02970AA4"/>
    <w:rsid w:val="02F4769F"/>
    <w:rsid w:val="03FD2D2A"/>
    <w:rsid w:val="04093782"/>
    <w:rsid w:val="047C65F6"/>
    <w:rsid w:val="0586777A"/>
    <w:rsid w:val="05964948"/>
    <w:rsid w:val="0711DA06"/>
    <w:rsid w:val="072107D8"/>
    <w:rsid w:val="07B00E8E"/>
    <w:rsid w:val="07D7B82D"/>
    <w:rsid w:val="08287951"/>
    <w:rsid w:val="0848C850"/>
    <w:rsid w:val="08D43C73"/>
    <w:rsid w:val="0B5613CF"/>
    <w:rsid w:val="0BA9182A"/>
    <w:rsid w:val="0BE791C8"/>
    <w:rsid w:val="0C45D3F5"/>
    <w:rsid w:val="0CCB6BA7"/>
    <w:rsid w:val="0DAEAB54"/>
    <w:rsid w:val="0EB820A6"/>
    <w:rsid w:val="0F2175E2"/>
    <w:rsid w:val="10E1F198"/>
    <w:rsid w:val="129B137F"/>
    <w:rsid w:val="12AED88C"/>
    <w:rsid w:val="12DCDF7F"/>
    <w:rsid w:val="1348C2FD"/>
    <w:rsid w:val="1376CBF0"/>
    <w:rsid w:val="13AE61B3"/>
    <w:rsid w:val="13D551A4"/>
    <w:rsid w:val="14174AE8"/>
    <w:rsid w:val="1499D3C0"/>
    <w:rsid w:val="14E50C15"/>
    <w:rsid w:val="15A66406"/>
    <w:rsid w:val="15F8F845"/>
    <w:rsid w:val="162ED478"/>
    <w:rsid w:val="179C22B8"/>
    <w:rsid w:val="17D34B11"/>
    <w:rsid w:val="1893392F"/>
    <w:rsid w:val="191C7145"/>
    <w:rsid w:val="1945E01A"/>
    <w:rsid w:val="19D92861"/>
    <w:rsid w:val="1ACDDD1E"/>
    <w:rsid w:val="1B333DA4"/>
    <w:rsid w:val="1B4628C4"/>
    <w:rsid w:val="1C091A0E"/>
    <w:rsid w:val="1C5693B7"/>
    <w:rsid w:val="1CA8FBFC"/>
    <w:rsid w:val="1D457123"/>
    <w:rsid w:val="1D6C6FFD"/>
    <w:rsid w:val="1DDB8A04"/>
    <w:rsid w:val="1E985425"/>
    <w:rsid w:val="1EC62B87"/>
    <w:rsid w:val="1EEB6E54"/>
    <w:rsid w:val="1FA2FBDD"/>
    <w:rsid w:val="20010AC1"/>
    <w:rsid w:val="20B0495D"/>
    <w:rsid w:val="21D74F38"/>
    <w:rsid w:val="21F1DCBD"/>
    <w:rsid w:val="22188CD7"/>
    <w:rsid w:val="221C249F"/>
    <w:rsid w:val="22A3F525"/>
    <w:rsid w:val="23A4B817"/>
    <w:rsid w:val="23B13E04"/>
    <w:rsid w:val="255519B7"/>
    <w:rsid w:val="262F5C8A"/>
    <w:rsid w:val="26578B49"/>
    <w:rsid w:val="2771575C"/>
    <w:rsid w:val="278F2849"/>
    <w:rsid w:val="28C9FCA8"/>
    <w:rsid w:val="2960C464"/>
    <w:rsid w:val="2A166A54"/>
    <w:rsid w:val="2A763A5C"/>
    <w:rsid w:val="2AB107BC"/>
    <w:rsid w:val="2C073CC0"/>
    <w:rsid w:val="2C99C2B1"/>
    <w:rsid w:val="2CB5CF78"/>
    <w:rsid w:val="2CBBCA40"/>
    <w:rsid w:val="2CCC3BC9"/>
    <w:rsid w:val="2CD9E355"/>
    <w:rsid w:val="2D34F301"/>
    <w:rsid w:val="2DFB6A22"/>
    <w:rsid w:val="2EE08015"/>
    <w:rsid w:val="2F49BF09"/>
    <w:rsid w:val="2FB02210"/>
    <w:rsid w:val="2FC84DD4"/>
    <w:rsid w:val="30F17C7D"/>
    <w:rsid w:val="3158CED2"/>
    <w:rsid w:val="32036232"/>
    <w:rsid w:val="3218805A"/>
    <w:rsid w:val="32596135"/>
    <w:rsid w:val="32C97F2F"/>
    <w:rsid w:val="32CB8B67"/>
    <w:rsid w:val="32CF574E"/>
    <w:rsid w:val="33AC4D66"/>
    <w:rsid w:val="343D5728"/>
    <w:rsid w:val="344CEDD7"/>
    <w:rsid w:val="34796643"/>
    <w:rsid w:val="36D48F88"/>
    <w:rsid w:val="38838D8F"/>
    <w:rsid w:val="38AAA766"/>
    <w:rsid w:val="39530DC7"/>
    <w:rsid w:val="39F5FD45"/>
    <w:rsid w:val="3A6A4DDE"/>
    <w:rsid w:val="3A862FC8"/>
    <w:rsid w:val="3AED2FC3"/>
    <w:rsid w:val="3C858BDD"/>
    <w:rsid w:val="3CC4BE70"/>
    <w:rsid w:val="3D658910"/>
    <w:rsid w:val="3EBAD83A"/>
    <w:rsid w:val="3F98C2D0"/>
    <w:rsid w:val="3FAF0FC1"/>
    <w:rsid w:val="3FD80B58"/>
    <w:rsid w:val="40220BCB"/>
    <w:rsid w:val="409D30A1"/>
    <w:rsid w:val="419BB8C1"/>
    <w:rsid w:val="436A1BD1"/>
    <w:rsid w:val="43C170DB"/>
    <w:rsid w:val="44236416"/>
    <w:rsid w:val="4448F641"/>
    <w:rsid w:val="4463BBE1"/>
    <w:rsid w:val="4557726E"/>
    <w:rsid w:val="45F8DC46"/>
    <w:rsid w:val="46184392"/>
    <w:rsid w:val="47B4F527"/>
    <w:rsid w:val="485BC094"/>
    <w:rsid w:val="48802ABF"/>
    <w:rsid w:val="4961594C"/>
    <w:rsid w:val="49EF181C"/>
    <w:rsid w:val="4A012297"/>
    <w:rsid w:val="4A3ECD3B"/>
    <w:rsid w:val="4AE5B139"/>
    <w:rsid w:val="4B026666"/>
    <w:rsid w:val="4B175766"/>
    <w:rsid w:val="4B17F2FB"/>
    <w:rsid w:val="4D34CB2D"/>
    <w:rsid w:val="4D56368C"/>
    <w:rsid w:val="4D5E68A2"/>
    <w:rsid w:val="4DB81E1B"/>
    <w:rsid w:val="4EC554C9"/>
    <w:rsid w:val="4F182774"/>
    <w:rsid w:val="4F64E0B2"/>
    <w:rsid w:val="509C7E39"/>
    <w:rsid w:val="50CADBFB"/>
    <w:rsid w:val="50EF4A86"/>
    <w:rsid w:val="52AFA257"/>
    <w:rsid w:val="52D897A5"/>
    <w:rsid w:val="54F58A16"/>
    <w:rsid w:val="555CFC4F"/>
    <w:rsid w:val="555EF0CE"/>
    <w:rsid w:val="558C9F36"/>
    <w:rsid w:val="56E324C9"/>
    <w:rsid w:val="572E5318"/>
    <w:rsid w:val="575FCB30"/>
    <w:rsid w:val="5894264B"/>
    <w:rsid w:val="58A6D1AC"/>
    <w:rsid w:val="5A830967"/>
    <w:rsid w:val="5A9CB29C"/>
    <w:rsid w:val="5B73CC6A"/>
    <w:rsid w:val="5B8DDABB"/>
    <w:rsid w:val="5BA1C5AF"/>
    <w:rsid w:val="5C30E2B8"/>
    <w:rsid w:val="5CCB3CF8"/>
    <w:rsid w:val="5D467263"/>
    <w:rsid w:val="5D5B4D72"/>
    <w:rsid w:val="5E0124FA"/>
    <w:rsid w:val="5EA9EDE8"/>
    <w:rsid w:val="5F7B44CA"/>
    <w:rsid w:val="61595741"/>
    <w:rsid w:val="61C932A4"/>
    <w:rsid w:val="61CCD013"/>
    <w:rsid w:val="636744C0"/>
    <w:rsid w:val="641CFC57"/>
    <w:rsid w:val="64A05BA2"/>
    <w:rsid w:val="64B65168"/>
    <w:rsid w:val="64DFF27C"/>
    <w:rsid w:val="65DBBD42"/>
    <w:rsid w:val="662B01A7"/>
    <w:rsid w:val="668FFFE9"/>
    <w:rsid w:val="66B6B03C"/>
    <w:rsid w:val="66F22238"/>
    <w:rsid w:val="6725C2AD"/>
    <w:rsid w:val="6768BC89"/>
    <w:rsid w:val="69565DB7"/>
    <w:rsid w:val="69FC7760"/>
    <w:rsid w:val="6A030527"/>
    <w:rsid w:val="6A26DFEC"/>
    <w:rsid w:val="6A7CE761"/>
    <w:rsid w:val="6B5B46F8"/>
    <w:rsid w:val="6C462F90"/>
    <w:rsid w:val="6C60EFC1"/>
    <w:rsid w:val="6D5BE67F"/>
    <w:rsid w:val="72DC1110"/>
    <w:rsid w:val="72F086E2"/>
    <w:rsid w:val="73306916"/>
    <w:rsid w:val="74160ACC"/>
    <w:rsid w:val="74719E3C"/>
    <w:rsid w:val="74BF74E2"/>
    <w:rsid w:val="74F70271"/>
    <w:rsid w:val="76CDDA53"/>
    <w:rsid w:val="7744A1C4"/>
    <w:rsid w:val="77FD3A4B"/>
    <w:rsid w:val="78828A0A"/>
    <w:rsid w:val="79052AEE"/>
    <w:rsid w:val="7A2A3C3A"/>
    <w:rsid w:val="7A543B17"/>
    <w:rsid w:val="7AB9FF89"/>
    <w:rsid w:val="7B7BA0E1"/>
    <w:rsid w:val="7BB18E40"/>
    <w:rsid w:val="7C218871"/>
    <w:rsid w:val="7C6BFEFA"/>
    <w:rsid w:val="7C987097"/>
    <w:rsid w:val="7EF1B189"/>
    <w:rsid w:val="7F2700B2"/>
    <w:rsid w:val="7F2863CC"/>
    <w:rsid w:val="7F77519C"/>
    <w:rsid w:val="7FABEDE2"/>
    <w:rsid w:val="7FE29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0AA4"/>
  <w15:chartTrackingRefBased/>
  <w15:docId w15:val="{3E41D0E7-A4B1-45CA-A904-21F5D8DE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A5548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CE4D9E23E4A47B1A2B89F775657EF" ma:contentTypeVersion="15" ma:contentTypeDescription="Create a new document." ma:contentTypeScope="" ma:versionID="267a53770c31851d5ae30e39aebaa39c">
  <xsd:schema xmlns:xsd="http://www.w3.org/2001/XMLSchema" xmlns:xs="http://www.w3.org/2001/XMLSchema" xmlns:p="http://schemas.microsoft.com/office/2006/metadata/properties" xmlns:ns1="http://schemas.microsoft.com/sharepoint/v3" xmlns:ns3="5b05d01c-deb6-4f2b-8704-3d576800ab96" xmlns:ns4="806cd8c0-b817-45c7-8a0b-8b28740475ef" targetNamespace="http://schemas.microsoft.com/office/2006/metadata/properties" ma:root="true" ma:fieldsID="13d2a44e5ea9baa9ec0794268ef6151a" ns1:_="" ns3:_="" ns4:_="">
    <xsd:import namespace="http://schemas.microsoft.com/sharepoint/v3"/>
    <xsd:import namespace="5b05d01c-deb6-4f2b-8704-3d576800ab96"/>
    <xsd:import namespace="806cd8c0-b817-45c7-8a0b-8b28740475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d01c-deb6-4f2b-8704-3d576800ab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cd8c0-b817-45c7-8a0b-8b287404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05655-985D-41C0-8267-12ABBB7A9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51FA7-7A8C-483F-9FC6-AB28FB31AFB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06cd8c0-b817-45c7-8a0b-8b28740475ef"/>
    <ds:schemaRef ds:uri="5b05d01c-deb6-4f2b-8704-3d576800ab96"/>
  </ds:schemaRefs>
</ds:datastoreItem>
</file>

<file path=customXml/itemProps3.xml><?xml version="1.0" encoding="utf-8"?>
<ds:datastoreItem xmlns:ds="http://schemas.openxmlformats.org/officeDocument/2006/customXml" ds:itemID="{647CF1FE-1EA3-4907-9E8A-D0F173A67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5d01c-deb6-4f2b-8704-3d576800ab96"/>
    <ds:schemaRef ds:uri="806cd8c0-b817-45c7-8a0b-8b2874047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 McDonnell</dc:creator>
  <cp:keywords/>
  <dc:description/>
  <cp:lastModifiedBy>Sandee Miller</cp:lastModifiedBy>
  <cp:revision>2</cp:revision>
  <dcterms:created xsi:type="dcterms:W3CDTF">2020-03-11T19:40:00Z</dcterms:created>
  <dcterms:modified xsi:type="dcterms:W3CDTF">2020-03-11T19:40:00Z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0x0101005B4CE4D9E23E4A47B1A2B89F775657EF</vt:lpwstr>
  </property>
</Properties>
</file>